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3552"/>
        <w:gridCol w:w="3552"/>
        <w:gridCol w:w="3552"/>
      </w:tblGrid>
      <w:tr>
        <w:tc>
          <w:tcPr>
            <w:tcW w:type="dxa" w:w="1944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vAlign w:val="center"/>
          </w:tcPr>
          <w:p>
            <w:r>
              <w:drawing>
                <wp:inline xmlns:a="http://schemas.openxmlformats.org/drawingml/2006/main" xmlns:pic="http://schemas.openxmlformats.org/drawingml/2006/picture">
                  <wp:extent cx="960120" cy="639080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c_logo2_welcome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63908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200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vAlign w:val="center"/>
          </w:tcPr>
          <w:p>
            <w:pPr>
              <w:spacing w:after="20" w:line="276" w:lineRule="auto"/>
              <w:jc w:val="left"/>
            </w:pPr>
            <w:r>
              <w:rPr>
                <w:rFonts w:ascii="Calibri" w:hAnsi="Calibri" w:eastAsia="Calibri" w:cs="Calibri"/>
                <w:b/>
                <w:color w:val="1956A6"/>
                <w:sz w:val="44"/>
              </w:rPr>
              <w:t>Руководство пациента Medil AI</w:t>
            </w:r>
          </w:p>
          <w:p>
            <w:pPr>
              <w:spacing w:after="0" w:line="276" w:lineRule="auto"/>
              <w:jc w:val="left"/>
            </w:pPr>
            <w:r>
              <w:rPr>
                <w:rFonts w:ascii="Calibri" w:hAnsi="Calibri" w:eastAsia="Calibri" w:cs="Calibri"/>
                <w:b w:val="0"/>
                <w:color w:val="5A6473"/>
                <w:sz w:val="21"/>
              </w:rPr>
              <w:t>Поиск лекарств, личный список, расписание приёма и медицинский дневник.</w:t>
            </w:r>
          </w:p>
        </w:tc>
        <w:tc>
          <w:tcPr>
            <w:tcW w:type="dxa" w:w="1512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vAlign w:val="center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868680" cy="868680"/>
                  <wp:docPr id="2" name="Picture 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medil-ai-qr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86868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rPr>
                <w:rFonts w:ascii="Calibri" w:hAnsi="Calibri" w:eastAsia="Calibri" w:cs="Calibri"/>
                <w:b w:val="0"/>
                <w:color w:val="5A6473"/>
                <w:sz w:val="14"/>
              </w:rPr>
              <w:t>Отсканируйте, чтобы открыть medil.ai</w:t>
            </w:r>
          </w:p>
        </w:tc>
      </w:tr>
    </w:tbl>
    <w:p/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10656"/>
      </w:tblGrid>
      <w:tr>
        <w:tc>
          <w:tcPr>
            <w:tcW w:type="dxa" w:w="10656"/>
            <w:shd w:fill="FFF7D6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</w:tcPr>
          <w:p>
            <w:pPr>
              <w:spacing w:after="0" w:line="276" w:lineRule="auto"/>
              <w:jc w:val="left"/>
            </w:pPr>
            <w:r>
              <w:rPr>
                <w:rFonts w:ascii="Calibri" w:hAnsi="Calibri" w:eastAsia="Calibri" w:cs="Calibri"/>
                <w:b w:val="0"/>
                <w:color w:val="142339"/>
                <w:sz w:val="19"/>
              </w:rPr>
              <w:t>OCR рецепта с помощью ИИ можно использовать, но результаты необходимо проверять. В этом кратком руководстве показано, как выполнить процесс вручную: это самый надёжный способ внести рецепт.</w:t>
            </w:r>
          </w:p>
        </w:tc>
      </w:tr>
    </w:tbl>
    <w:p/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5328"/>
        <w:gridCol w:w="5328"/>
      </w:tblGrid>
      <w:tr>
        <w:tc>
          <w:tcPr>
            <w:tcW w:type="dxa" w:w="5256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vAlign w:val="center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783080" cy="3863340"/>
                  <wp:docPr id="3" name="Picture 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01_welcom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386334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256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vAlign w:val="center"/>
            <w:shd w:fill="F8FAFC"/>
          </w:tcPr>
          <w:p>
            <w:pPr>
              <w:spacing w:after="60" w:line="276" w:lineRule="auto"/>
              <w:jc w:val="left"/>
            </w:pPr>
            <w:r>
              <w:rPr>
                <w:rFonts w:ascii="Calibri" w:hAnsi="Calibri" w:eastAsia="Calibri" w:cs="Calibri"/>
                <w:b/>
                <w:color w:val="1956A6"/>
                <w:sz w:val="26"/>
              </w:rPr>
              <w:t>1. Начните с главного экрана</w:t>
            </w:r>
          </w:p>
          <w:p>
            <w:pPr>
              <w:spacing w:after="0" w:line="276" w:lineRule="auto"/>
              <w:jc w:val="left"/>
            </w:pPr>
            <w:r>
              <w:rPr>
                <w:rFonts w:ascii="Calibri" w:hAnsi="Calibri" w:eastAsia="Calibri" w:cs="Calibri"/>
                <w:b w:val="0"/>
                <w:color w:val="142339"/>
                <w:sz w:val="20"/>
              </w:rPr>
              <w:t>Главный экран открывает поиск, скан штрихкода, Мои лекарства, скан рецепта, расписание, учёт приёма и дневник.</w:t>
            </w:r>
          </w:p>
        </w:tc>
      </w:tr>
    </w:tbl>
    <w:p/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5328"/>
        <w:gridCol w:w="5328"/>
      </w:tblGrid>
      <w:tr>
        <w:tc>
          <w:tcPr>
            <w:tcW w:type="dxa" w:w="5256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vAlign w:val="center"/>
            <w:shd w:fill="F8FAFC"/>
          </w:tcPr>
          <w:p>
            <w:pPr>
              <w:spacing w:after="60" w:line="276" w:lineRule="auto"/>
              <w:jc w:val="left"/>
            </w:pPr>
            <w:r>
              <w:rPr>
                <w:rFonts w:ascii="Calibri" w:hAnsi="Calibri" w:eastAsia="Calibri" w:cs="Calibri"/>
                <w:b/>
                <w:color w:val="1956A6"/>
                <w:sz w:val="26"/>
              </w:rPr>
              <w:t>2. Переключайте бренд и дозировку</w:t>
            </w:r>
          </w:p>
          <w:p>
            <w:pPr>
              <w:spacing w:after="0" w:line="276" w:lineRule="auto"/>
              <w:jc w:val="left"/>
            </w:pPr>
            <w:r>
              <w:rPr>
                <w:rFonts w:ascii="Calibri" w:hAnsi="Calibri" w:eastAsia="Calibri" w:cs="Calibri"/>
                <w:b w:val="0"/>
                <w:color w:val="142339"/>
                <w:sz w:val="20"/>
              </w:rPr>
              <w:t>Два селектора вверху страницы помогают ориентироваться: верхний показывает торговые названия, доступные в этом семействе, нижний — дозировки выбранного бренда. В примере: Микропирин 75 мг и 100 мг.</w:t>
            </w:r>
          </w:p>
        </w:tc>
        <w:tc>
          <w:tcPr>
            <w:tcW w:type="dxa" w:w="5256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vAlign w:val="center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783080" cy="3863340"/>
                  <wp:docPr id="4" name="Picture 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03b_strength_selector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386334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5328"/>
        <w:gridCol w:w="5328"/>
      </w:tblGrid>
      <w:tr>
        <w:tc>
          <w:tcPr>
            <w:tcW w:type="dxa" w:w="5256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vAlign w:val="center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783080" cy="3863340"/>
                  <wp:docPr id="5" name="Picture 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04_ask_ai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386334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256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vAlign w:val="center"/>
            <w:shd w:fill="F8FAFC"/>
          </w:tcPr>
          <w:p>
            <w:pPr>
              <w:spacing w:after="60" w:line="276" w:lineRule="auto"/>
              <w:jc w:val="left"/>
            </w:pPr>
            <w:r>
              <w:rPr>
                <w:rFonts w:ascii="Calibri" w:hAnsi="Calibri" w:eastAsia="Calibri" w:cs="Calibri"/>
                <w:b/>
                <w:color w:val="1956A6"/>
                <w:sz w:val="26"/>
              </w:rPr>
              <w:t>3. Спросите ИИ — с вашим контекстом</w:t>
            </w:r>
          </w:p>
          <w:p>
            <w:pPr>
              <w:spacing w:after="0" w:line="276" w:lineRule="auto"/>
              <w:jc w:val="left"/>
            </w:pPr>
            <w:r>
              <w:rPr>
                <w:rFonts w:ascii="Calibri" w:hAnsi="Calibri" w:eastAsia="Calibri" w:cs="Calibri"/>
                <w:b w:val="0"/>
                <w:color w:val="142339"/>
                <w:sz w:val="20"/>
              </w:rPr>
              <w:t>Кнопка ИИ готовит вопрос об этом лекарстве для выбранного вами сервиса (ChatGPT, Gemini, Claude и другие). Вы сами решаете, чем поделиться — возраст, аллергии, инструкции, другие лекарства, — и ничего не отправляется до вашего подтверждения. Доступно в Medil AI Plus.</w:t>
            </w:r>
          </w:p>
        </w:tc>
      </w:tr>
    </w:tbl>
    <w:p/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5328"/>
        <w:gridCol w:w="5328"/>
      </w:tblGrid>
      <w:tr>
        <w:tc>
          <w:tcPr>
            <w:tcW w:type="dxa" w:w="5256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vAlign w:val="center"/>
            <w:shd w:fill="F8FAFC"/>
          </w:tcPr>
          <w:p>
            <w:pPr>
              <w:spacing w:after="60" w:line="276" w:lineRule="auto"/>
              <w:jc w:val="left"/>
            </w:pPr>
            <w:r>
              <w:rPr>
                <w:rFonts w:ascii="Calibri" w:hAnsi="Calibri" w:eastAsia="Calibri" w:cs="Calibri"/>
                <w:b/>
                <w:color w:val="1956A6"/>
                <w:sz w:val="26"/>
              </w:rPr>
              <w:t>4. Задайте инструкции по приёму</w:t>
            </w:r>
          </w:p>
          <w:p>
            <w:pPr>
              <w:spacing w:after="0" w:line="276" w:lineRule="auto"/>
              <w:jc w:val="left"/>
            </w:pPr>
            <w:r>
              <w:rPr>
                <w:rFonts w:ascii="Calibri" w:hAnsi="Calibri" w:eastAsia="Calibri" w:cs="Calibri"/>
                <w:b w:val="0"/>
                <w:color w:val="142339"/>
                <w:sz w:val="20"/>
              </w:rPr>
              <w:t>Нажав на карандаш у выбранного лекарства, вы можете добавить его в свой список с дозой, единицей, частотой, временем приёма и типом лечения. В примере показана одна таблетка один раз в день.</w:t>
            </w:r>
          </w:p>
        </w:tc>
        <w:tc>
          <w:tcPr>
            <w:tcW w:type="dxa" w:w="5256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vAlign w:val="center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783080" cy="3863340"/>
                  <wp:docPr id="6" name="Picture 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05_sig_daily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386334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5328"/>
        <w:gridCol w:w="5328"/>
      </w:tblGrid>
      <w:tr>
        <w:tc>
          <w:tcPr>
            <w:tcW w:type="dxa" w:w="5256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vAlign w:val="center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783080" cy="3863340"/>
                  <wp:docPr id="7" name="Picture 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07_my_meds_controls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386334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256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vAlign w:val="center"/>
            <w:shd w:fill="F8FAFC"/>
          </w:tcPr>
          <w:p>
            <w:pPr>
              <w:spacing w:after="60" w:line="276" w:lineRule="auto"/>
              <w:jc w:val="left"/>
            </w:pPr>
            <w:r>
              <w:rPr>
                <w:rFonts w:ascii="Calibri" w:hAnsi="Calibri" w:eastAsia="Calibri" w:cs="Calibri"/>
                <w:b/>
                <w:color w:val="1956A6"/>
                <w:sz w:val="26"/>
              </w:rPr>
              <w:t>5. Управляйте списком лекарств</w:t>
            </w:r>
          </w:p>
          <w:p>
            <w:pPr>
              <w:spacing w:after="0" w:line="276" w:lineRule="auto"/>
              <w:jc w:val="left"/>
            </w:pPr>
            <w:r>
              <w:rPr>
                <w:rFonts w:ascii="Calibri" w:hAnsi="Calibri" w:eastAsia="Calibri" w:cs="Calibri"/>
                <w:b w:val="0"/>
                <w:color w:val="142339"/>
                <w:sz w:val="20"/>
              </w:rPr>
              <w:t>Экран Мои лекарства хранит ваш личный список. Вы можете редактировать, добавлять или удалять лекарства из списка, просматривать и экспортировать список, а также печатать его.</w:t>
            </w:r>
          </w:p>
        </w:tc>
      </w:tr>
    </w:tbl>
    <w:p/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5328"/>
        <w:gridCol w:w="5328"/>
      </w:tblGrid>
      <w:tr>
        <w:tc>
          <w:tcPr>
            <w:tcW w:type="dxa" w:w="5256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vAlign w:val="center"/>
            <w:shd w:fill="F8FAFC"/>
          </w:tcPr>
          <w:p>
            <w:pPr>
              <w:spacing w:after="60" w:line="276" w:lineRule="auto"/>
              <w:jc w:val="left"/>
            </w:pPr>
            <w:r>
              <w:rPr>
                <w:rFonts w:ascii="Calibri" w:hAnsi="Calibri" w:eastAsia="Calibri" w:cs="Calibri"/>
                <w:b/>
                <w:color w:val="1956A6"/>
                <w:sz w:val="26"/>
              </w:rPr>
              <w:t>6. Выберите, когда и как получать уведомления</w:t>
            </w:r>
          </w:p>
          <w:p>
            <w:pPr>
              <w:spacing w:after="0" w:line="276" w:lineRule="auto"/>
              <w:jc w:val="left"/>
            </w:pPr>
            <w:r>
              <w:rPr>
                <w:rFonts w:ascii="Calibri" w:hAnsi="Calibri" w:eastAsia="Calibri" w:cs="Calibri"/>
                <w:b w:val="0"/>
                <w:color w:val="142339"/>
                <w:sz w:val="20"/>
              </w:rPr>
              <w:t>Используйте расписание, чтобы указать, о приёме какого лекарства нужно напомнить и в какое время, чтобы это соответствовало вашему распорядку дня.</w:t>
            </w:r>
          </w:p>
        </w:tc>
        <w:tc>
          <w:tcPr>
            <w:tcW w:type="dxa" w:w="5256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vAlign w:val="center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783080" cy="3863340"/>
                  <wp:docPr id="8" name="Picture 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08_scheduler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386334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5328"/>
        <w:gridCol w:w="5328"/>
      </w:tblGrid>
      <w:tr>
        <w:tc>
          <w:tcPr>
            <w:tcW w:type="dxa" w:w="5256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vAlign w:val="center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783080" cy="3863340"/>
                  <wp:docPr id="9" name="Picture 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10_diary_calendar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386334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256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vAlign w:val="center"/>
            <w:shd w:fill="F8FAFC"/>
          </w:tcPr>
          <w:p>
            <w:pPr>
              <w:spacing w:after="60" w:line="276" w:lineRule="auto"/>
              <w:jc w:val="left"/>
            </w:pPr>
            <w:r>
              <w:rPr>
                <w:rFonts w:ascii="Calibri" w:hAnsi="Calibri" w:eastAsia="Calibri" w:cs="Calibri"/>
                <w:b/>
                <w:color w:val="1956A6"/>
                <w:sz w:val="26"/>
              </w:rPr>
              <w:t>7. Смотрите календарь дневника</w:t>
            </w:r>
          </w:p>
          <w:p>
            <w:pPr>
              <w:spacing w:after="0" w:line="276" w:lineRule="auto"/>
              <w:jc w:val="left"/>
            </w:pPr>
            <w:r>
              <w:rPr>
                <w:rFonts w:ascii="Calibri" w:hAnsi="Calibri" w:eastAsia="Calibri" w:cs="Calibri"/>
                <w:b w:val="0"/>
                <w:color w:val="142339"/>
                <w:sz w:val="20"/>
              </w:rPr>
              <w:t>Просматривайте в календаре историю приёма лекарств вместе с показателями здоровья, автоматически синхронизированными через Google Health Connect или Apple HealthKit, включая шаги, аэробную активность, вес, глюкозу и артериальное давление. Вы также можете вводить собственные измерения вручную, просматривать их в календаре, печатать запись и экспортировать данные в файл.</w:t>
            </w:r>
          </w:p>
        </w:tc>
      </w:tr>
    </w:tbl>
    <w:p/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5328"/>
        <w:gridCol w:w="5328"/>
      </w:tblGrid>
      <w:tr>
        <w:tc>
          <w:tcPr>
            <w:tcW w:type="dxa" w:w="5256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vAlign w:val="center"/>
            <w:shd w:fill="F8FAFC"/>
          </w:tcPr>
          <w:p>
            <w:pPr>
              <w:spacing w:after="60" w:line="276" w:lineRule="auto"/>
              <w:jc w:val="left"/>
            </w:pPr>
            <w:r>
              <w:rPr>
                <w:rFonts w:ascii="Calibri" w:hAnsi="Calibri" w:eastAsia="Calibri" w:cs="Calibri"/>
                <w:b/>
                <w:color w:val="1956A6"/>
                <w:sz w:val="26"/>
              </w:rPr>
              <w:t>8. Сравнивайте тренды и приём</w:t>
            </w:r>
          </w:p>
          <w:p>
            <w:pPr>
              <w:spacing w:after="0" w:line="276" w:lineRule="auto"/>
              <w:jc w:val="left"/>
            </w:pPr>
            <w:r>
              <w:rPr>
                <w:rFonts w:ascii="Calibri" w:hAnsi="Calibri" w:eastAsia="Calibri" w:cs="Calibri"/>
                <w:b w:val="0"/>
                <w:color w:val="142339"/>
                <w:sz w:val="20"/>
              </w:rPr>
              <w:t>График показывает редкие измерения вместе с дорожкой приёма лекарств.</w:t>
            </w:r>
          </w:p>
        </w:tc>
        <w:tc>
          <w:tcPr>
            <w:tcW w:type="dxa" w:w="5256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vAlign w:val="center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783080" cy="3863340"/>
                  <wp:docPr id="10" name="Picture 1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11_diary_chart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386334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360"/>
      </w:pPr>
    </w:p>
    <w:p>
      <w:pPr>
        <w:spacing w:after="280" w:line="276" w:lineRule="auto"/>
        <w:jc w:val="left"/>
      </w:pPr>
      <w:r>
        <w:rPr>
          <w:rFonts w:ascii="Calibri" w:hAnsi="Calibri" w:eastAsia="Calibri" w:cs="Calibri"/>
          <w:b/>
          <w:color w:val="1956A6"/>
          <w:sz w:val="42"/>
        </w:rPr>
        <w:t>Что бесплатно, а что входит в Medil AI+</w:t>
      </w:r>
    </w:p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10656"/>
      </w:tblGrid>
      <w:tr>
        <w:tc>
          <w:tcPr>
            <w:tcW w:type="dxa" w:w="10656"/>
            <w:shd w:fill="EAF3FF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</w:tcPr>
          <w:p>
            <w:pPr>
              <w:spacing w:after="100" w:line="276" w:lineRule="auto"/>
              <w:jc w:val="left"/>
            </w:pPr>
            <w:r>
              <w:rPr>
                <w:rFonts w:ascii="Calibri" w:hAnsi="Calibri" w:eastAsia="Calibri" w:cs="Calibri"/>
                <w:b/>
                <w:color w:val="1956A6"/>
                <w:sz w:val="30"/>
              </w:rPr>
              <w:t>Бесплатно — навсегда</w:t>
            </w:r>
          </w:p>
          <w:p>
            <w:pPr>
              <w:spacing w:after="0" w:line="276" w:lineRule="auto"/>
              <w:jc w:val="left"/>
            </w:pPr>
            <w:r>
              <w:rPr>
                <w:rFonts w:ascii="Calibri" w:hAnsi="Calibri" w:eastAsia="Calibri" w:cs="Calibri"/>
                <w:b w:val="0"/>
                <w:color w:val="142339"/>
                <w:sz w:val="22"/>
              </w:rPr>
              <w:t>Всё, что нужно, чтобы знать и организовать свои лекарства, остаётся бесплатным: поиск и страницы лекарств, «Мои лекарства», расписание приёма и напоминания, отметки о приёме и дневник здоровья.</w:t>
            </w:r>
          </w:p>
        </w:tc>
      </w:tr>
    </w:tbl>
    <w:p>
      <w:pPr>
        <w:spacing w:after="80"/>
      </w:pPr>
    </w:p>
    <w:tbl>
      <w:tblPr>
        <w:tblW w:type="auto" w:w="0"/>
        <w:tblLayout w:type="fixed"/>
        <w:tblLook w:firstColumn="1" w:firstRow="1" w:lastColumn="0" w:lastRow="0" w:noHBand="0" w:noVBand="1" w:val="04A0"/>
      </w:tblPr>
      <w:tblGrid>
        <w:gridCol w:w="10656"/>
      </w:tblGrid>
      <w:tr>
        <w:tc>
          <w:tcPr>
            <w:tcW w:type="dxa" w:w="10656"/>
            <w:shd w:fill="FFF7D6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</w:tcPr>
          <w:p>
            <w:pPr>
              <w:spacing w:after="100" w:line="276" w:lineRule="auto"/>
              <w:jc w:val="left"/>
            </w:pPr>
            <w:r>
              <w:rPr>
                <w:rFonts w:ascii="Calibri" w:hAnsi="Calibri" w:eastAsia="Calibri" w:cs="Calibri"/>
                <w:b/>
                <w:color w:val="1956A6"/>
                <w:sz w:val="30"/>
              </w:rPr>
              <w:t>Подписка Medil AI+</w:t>
            </w:r>
          </w:p>
          <w:p>
            <w:pPr>
              <w:spacing w:after="0" w:line="276" w:lineRule="auto"/>
              <w:jc w:val="left"/>
            </w:pPr>
            <w:r>
              <w:rPr>
                <w:rFonts w:ascii="Calibri" w:hAnsi="Calibri" w:eastAsia="Calibri" w:cs="Calibri"/>
                <w:b w:val="0"/>
                <w:color w:val="142339"/>
                <w:sz w:val="22"/>
              </w:rPr>
              <w:t>Подписка Plus добавляет сканирование штрихкода и возможности ИИ: чтение рецептов с помощью ИИ, простые резюме и переводы, отправку вопроса выбранному ИИ-ассистенту вместе с вашим контекстом, автоматический импорт из Health Connect, а также экспорт и печать списков и дневника.</w:t>
            </w:r>
          </w:p>
        </w:tc>
      </w:tr>
    </w:tbl>
    <w:p>
      <w:pPr>
        <w:spacing w:after="80"/>
      </w:pPr>
    </w:p>
    <w:p>
      <w:pPr>
        <w:spacing w:after="0" w:line="276" w:lineRule="auto"/>
        <w:jc w:val="left"/>
      </w:pPr>
      <w:r>
        <w:rPr>
          <w:rFonts w:ascii="Calibri" w:hAnsi="Calibri" w:eastAsia="Calibri" w:cs="Calibri"/>
          <w:b/>
          <w:color w:val="5A6473"/>
          <w:sz w:val="22"/>
        </w:rPr>
        <w:t>Каждый новый пользователь получает Medil AI+ бесплатно на первые 14 дней — без обязательств. После этого бесплатные функции остаются бесплатными. Навсегда.</w:t>
      </w:r>
    </w:p>
    <w:sectPr w:rsidR="00FC693F" w:rsidRPr="0006063C" w:rsidSect="00034616">
      <w:pgSz w:w="12240" w:h="15840"/>
      <w:pgMar w:top="792" w:right="792" w:bottom="792" w:left="79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Calibri" w:hAnsi="Calibri"/>
      <w:color w:val="142339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Calibri" w:hAnsi="Calibri"/>
      <w:b/>
      <w:bCs/>
      <w:color w:val="1956A6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Calibri" w:hAnsi="Calibri"/>
      <w:b/>
      <w:bCs/>
      <w:color w:val="1956A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Calibri" w:hAnsi="Calibri"/>
      <w:b/>
      <w:bCs/>
      <w:color w:val="1956A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